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178C" w14:textId="77777777" w:rsidR="00020835" w:rsidRDefault="00020835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</w:p>
    <w:p w14:paraId="3EA405DD" w14:textId="2F26E136" w:rsidR="00B90579" w:rsidRPr="001D080A" w:rsidRDefault="00B90579" w:rsidP="00B90579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Model </w:t>
      </w:r>
      <w:r>
        <w:rPr>
          <w:rFonts w:ascii="Trebuchet MS" w:hAnsi="Trebuchet MS"/>
          <w:bCs/>
          <w:sz w:val="20"/>
          <w:szCs w:val="20"/>
        </w:rPr>
        <w:t>A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68CB1611" w14:textId="4AB3F4B8" w:rsidR="00FA765C" w:rsidRDefault="00FA765C" w:rsidP="00FA765C">
      <w:pPr>
        <w:pStyle w:val="Heading4"/>
        <w:spacing w:line="276" w:lineRule="auto"/>
        <w:ind w:left="187"/>
        <w:jc w:val="right"/>
        <w:rPr>
          <w:b w:val="0"/>
          <w:szCs w:val="20"/>
          <w:lang w:eastAsia="ro-RO"/>
        </w:rPr>
      </w:pPr>
      <w:r w:rsidRPr="00FA765C">
        <w:rPr>
          <w:b w:val="0"/>
          <w:szCs w:val="20"/>
          <w:lang w:eastAsia="ro-RO"/>
        </w:rPr>
        <w:t>la Ghid</w:t>
      </w:r>
      <w:r w:rsidR="00073852">
        <w:rPr>
          <w:b w:val="0"/>
          <w:szCs w:val="20"/>
          <w:lang w:eastAsia="ro-RO"/>
        </w:rPr>
        <w:t>ul</w:t>
      </w:r>
      <w:r w:rsidRPr="00FA765C">
        <w:rPr>
          <w:b w:val="0"/>
          <w:szCs w:val="20"/>
          <w:lang w:eastAsia="ro-RO"/>
        </w:rPr>
        <w:t xml:space="preserve"> </w:t>
      </w:r>
      <w:r w:rsidR="00073852">
        <w:rPr>
          <w:b w:val="0"/>
          <w:szCs w:val="20"/>
          <w:lang w:eastAsia="ro-RO"/>
        </w:rPr>
        <w:t>s</w:t>
      </w:r>
      <w:r w:rsidR="00C51412">
        <w:rPr>
          <w:b w:val="0"/>
          <w:szCs w:val="20"/>
          <w:lang w:eastAsia="ro-RO"/>
        </w:rPr>
        <w:t>pecific</w:t>
      </w:r>
      <w:r w:rsidR="00073852">
        <w:rPr>
          <w:b w:val="0"/>
          <w:szCs w:val="20"/>
          <w:lang w:eastAsia="ro-RO"/>
        </w:rPr>
        <w:t xml:space="preserve"> ”</w:t>
      </w:r>
      <w:r w:rsidR="00073852" w:rsidRPr="00073852">
        <w:rPr>
          <w:b w:val="0"/>
          <w:szCs w:val="20"/>
          <w:lang w:eastAsia="ro-RO"/>
        </w:rPr>
        <w:t>Listarea la Bursă a întreprinderilor</w:t>
      </w:r>
      <w:r w:rsidR="00073852">
        <w:rPr>
          <w:b w:val="0"/>
          <w:szCs w:val="20"/>
          <w:lang w:eastAsia="ro-RO"/>
        </w:rPr>
        <w:t>”</w:t>
      </w:r>
    </w:p>
    <w:p w14:paraId="5C9DBB0B" w14:textId="77777777" w:rsidR="00FA765C" w:rsidRDefault="00FA765C" w:rsidP="00020835">
      <w:pPr>
        <w:pStyle w:val="Heading4"/>
        <w:spacing w:line="276" w:lineRule="auto"/>
        <w:ind w:left="187"/>
        <w:rPr>
          <w:b w:val="0"/>
          <w:szCs w:val="20"/>
          <w:lang w:eastAsia="ro-RO"/>
        </w:rPr>
      </w:pPr>
    </w:p>
    <w:p w14:paraId="13134BC1" w14:textId="521A78EB" w:rsidR="007E42BA" w:rsidRPr="00020835" w:rsidRDefault="007E42BA" w:rsidP="00020835">
      <w:pPr>
        <w:pStyle w:val="Heading4"/>
        <w:spacing w:line="276" w:lineRule="auto"/>
        <w:ind w:left="187"/>
        <w:rPr>
          <w:sz w:val="22"/>
          <w:szCs w:val="22"/>
        </w:rPr>
      </w:pPr>
      <w:r w:rsidRPr="00020835">
        <w:rPr>
          <w:sz w:val="22"/>
          <w:szCs w:val="22"/>
        </w:rPr>
        <w:t>Declaraţie de angajament</w:t>
      </w:r>
    </w:p>
    <w:p w14:paraId="664DDB24" w14:textId="3A88F10D" w:rsidR="007E42BA" w:rsidRPr="00C51412" w:rsidRDefault="007E42BA" w:rsidP="00020835">
      <w:pPr>
        <w:spacing w:line="276" w:lineRule="auto"/>
        <w:ind w:left="187"/>
        <w:jc w:val="center"/>
        <w:rPr>
          <w:rFonts w:ascii="Trebuchet MS" w:hAnsi="Trebuchet MS"/>
          <w:b/>
          <w:bCs/>
          <w:lang w:val="it-IT"/>
        </w:rPr>
      </w:pPr>
      <w:r w:rsidRPr="00C51412">
        <w:rPr>
          <w:rFonts w:ascii="Trebuchet MS" w:hAnsi="Trebuchet MS"/>
          <w:b/>
          <w:bCs/>
          <w:lang w:val="it-IT"/>
        </w:rPr>
        <w:t>pentru solicitant</w:t>
      </w:r>
    </w:p>
    <w:p w14:paraId="6417FA05" w14:textId="77777777" w:rsidR="00020835" w:rsidRPr="00C51412" w:rsidRDefault="00020835" w:rsidP="00020835">
      <w:pPr>
        <w:spacing w:line="276" w:lineRule="auto"/>
        <w:ind w:left="187"/>
        <w:jc w:val="center"/>
        <w:rPr>
          <w:rFonts w:ascii="Trebuchet MS" w:hAnsi="Trebuchet MS"/>
          <w:b/>
          <w:bCs/>
          <w:lang w:val="it-IT"/>
        </w:rPr>
      </w:pPr>
    </w:p>
    <w:p w14:paraId="53DCDE7A" w14:textId="71DE5A61" w:rsidR="007E42BA" w:rsidRPr="00020835" w:rsidRDefault="007E42BA" w:rsidP="00020835">
      <w:pPr>
        <w:spacing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Subsemnatul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nume, prenume</w:t>
      </w:r>
      <w:r w:rsidRPr="00020835">
        <w:rPr>
          <w:rFonts w:ascii="Trebuchet MS" w:eastAsia="Times New Roman" w:hAnsi="Trebuchet MS" w:cs="Times New Roman"/>
          <w:lang w:val="ro-RO"/>
        </w:rPr>
        <w:t>&gt;, CNP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CNP</w:t>
      </w:r>
      <w:r w:rsidRPr="00020835">
        <w:rPr>
          <w:rFonts w:ascii="Trebuchet MS" w:eastAsia="Times New Roman" w:hAnsi="Trebuchet MS" w:cs="Times New Roman"/>
          <w:lang w:val="ro-RO"/>
        </w:rPr>
        <w:t>&gt;,posesor al CI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seria</w:t>
      </w:r>
      <w:r w:rsidRPr="00020835">
        <w:rPr>
          <w:rFonts w:ascii="Trebuchet MS" w:eastAsia="Times New Roman" w:hAnsi="Trebuchet MS" w:cs="Times New Roman"/>
          <w:lang w:val="ro-RO"/>
        </w:rPr>
        <w:t>&gt; nr.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nr.</w:t>
      </w:r>
      <w:r w:rsidRPr="00020835">
        <w:rPr>
          <w:rFonts w:ascii="Trebuchet MS" w:eastAsia="Times New Roman" w:hAnsi="Trebuchet MS" w:cs="Times New Roman"/>
          <w:lang w:val="ro-RO"/>
        </w:rPr>
        <w:t>&gt;, eliberată de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organismul emitent</w:t>
      </w:r>
      <w:r w:rsidRPr="00020835">
        <w:rPr>
          <w:rFonts w:ascii="Trebuchet MS" w:eastAsia="Times New Roman" w:hAnsi="Trebuchet MS" w:cs="Times New Roman"/>
          <w:lang w:val="ro-RO"/>
        </w:rPr>
        <w:t>&gt;, în calitate de reprezentant legal al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Pr="00020835">
        <w:rPr>
          <w:rFonts w:ascii="Trebuchet MS" w:eastAsia="Times New Roman" w:hAnsi="Trebuchet MS" w:cs="Times New Roman"/>
          <w:lang w:val="ro-RO"/>
        </w:rPr>
        <w:t>&gt;, solicitant de finanţare pentru proiectul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 proiect</w:t>
      </w:r>
      <w:r w:rsidRPr="00020835">
        <w:rPr>
          <w:rFonts w:ascii="Trebuchet MS" w:eastAsia="Times New Roman" w:hAnsi="Trebuchet MS" w:cs="Times New Roman"/>
          <w:lang w:val="ro-RO"/>
        </w:rPr>
        <w:t>&gt; pentru care am depus prezenta Cerere de finanţare</w:t>
      </w:r>
      <w:r w:rsidR="005C1480" w:rsidRPr="00020835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020835">
        <w:rPr>
          <w:rFonts w:ascii="Calibri" w:eastAsia="Times New Roman" w:hAnsi="Calibri" w:cs="Calibri"/>
          <w:lang w:val="ro-RO"/>
        </w:rPr>
        <w:t>ǎ</w:t>
      </w:r>
      <w:r w:rsidR="005C1480" w:rsidRPr="00020835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020835">
        <w:rPr>
          <w:rFonts w:ascii="Trebuchet MS" w:eastAsia="Times New Roman" w:hAnsi="Trebuchet MS" w:cs="Trebuchet MS"/>
          <w:lang w:val="ro-RO"/>
        </w:rPr>
        <w:t>ţ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020835">
        <w:rPr>
          <w:rFonts w:ascii="Trebuchet MS" w:eastAsia="Times New Roman" w:hAnsi="Trebuchet MS" w:cs="Trebuchet MS"/>
          <w:lang w:val="ro-RO"/>
        </w:rPr>
        <w:t>ş</w:t>
      </w:r>
      <w:r w:rsidR="005C1480" w:rsidRPr="00020835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020835">
        <w:rPr>
          <w:rFonts w:ascii="Trebuchet MS" w:eastAsia="Times New Roman" w:hAnsi="Trebuchet MS" w:cs="Trebuchet MS"/>
          <w:lang w:val="ro-RO"/>
        </w:rPr>
        <w:t>ă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020835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4C9EFC77" w:rsidR="007E42BA" w:rsidRPr="00020835" w:rsidRDefault="005C1480" w:rsidP="00020835">
      <w:pPr>
        <w:pStyle w:val="ListParagraph"/>
        <w:numPr>
          <w:ilvl w:val="0"/>
          <w:numId w:val="3"/>
        </w:numPr>
        <w:spacing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020835">
        <w:rPr>
          <w:rFonts w:ascii="Trebuchet MS" w:eastAsia="Times New Roman" w:hAnsi="Trebuchet MS" w:cs="Times New Roman"/>
          <w:lang w:val="ro-RO"/>
        </w:rPr>
        <w:t>&lt;</w:t>
      </w:r>
      <w:r w:rsidR="007E42BA"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="007E42BA" w:rsidRPr="00020835">
        <w:rPr>
          <w:rFonts w:ascii="Trebuchet MS" w:eastAsia="Times New Roman" w:hAnsi="Trebuchet MS" w:cs="Times New Roman"/>
          <w:lang w:val="ro-RO"/>
        </w:rPr>
        <w:t>&gt;</w:t>
      </w:r>
    </w:p>
    <w:p w14:paraId="4D4BF1B8" w14:textId="7F5D951C" w:rsidR="00127CA6" w:rsidRPr="002D4099" w:rsidRDefault="00127CA6" w:rsidP="00127CA6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r w:rsidRPr="00C51412">
        <w:rPr>
          <w:rFonts w:ascii="Trebuchet MS" w:hAnsi="Trebuchet MS"/>
          <w:lang w:val="it-IT"/>
        </w:rPr>
        <w:t xml:space="preserve">să respecte prevederile Ghidului </w:t>
      </w:r>
      <w:r w:rsidR="00073852" w:rsidRPr="00C51412">
        <w:rPr>
          <w:rFonts w:ascii="Trebuchet MS" w:hAnsi="Trebuchet MS"/>
          <w:lang w:val="it-IT"/>
        </w:rPr>
        <w:t>s</w:t>
      </w:r>
      <w:r w:rsidR="00C51412">
        <w:rPr>
          <w:rFonts w:ascii="Trebuchet MS" w:hAnsi="Trebuchet MS"/>
          <w:lang w:val="it-IT"/>
        </w:rPr>
        <w:t>pecific</w:t>
      </w:r>
      <w:r w:rsidRPr="00C51412">
        <w:rPr>
          <w:rFonts w:ascii="Trebuchet MS" w:hAnsi="Trebuchet MS"/>
          <w:lang w:val="it-IT"/>
        </w:rPr>
        <w:t>;</w:t>
      </w:r>
    </w:p>
    <w:p w14:paraId="6DCD1C58" w14:textId="48B897F2" w:rsidR="009D688A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asigure </w:t>
      </w:r>
      <w:r w:rsidR="009D688A" w:rsidRPr="00020835">
        <w:rPr>
          <w:rFonts w:ascii="Trebuchet MS" w:eastAsia="Times New Roman" w:hAnsi="Trebuchet MS" w:cs="Times New Roman"/>
          <w:lang w:val="ro-RO"/>
        </w:rPr>
        <w:t>resursele financiare reprezentând cofinanțarea</w:t>
      </w:r>
      <w:r w:rsidR="009D688A">
        <w:rPr>
          <w:rFonts w:ascii="Trebuchet MS" w:eastAsia="Times New Roman" w:hAnsi="Trebuchet MS" w:cs="Times New Roman"/>
          <w:lang w:val="ro-RO"/>
        </w:rPr>
        <w:t xml:space="preserve"> și să asigure </w:t>
      </w:r>
      <w:r w:rsidR="009D688A" w:rsidRPr="009D688A">
        <w:rPr>
          <w:rFonts w:ascii="Trebuchet MS" w:eastAsia="Times New Roman" w:hAnsi="Trebuchet MS" w:cs="Times New Roman"/>
          <w:lang w:val="ro-RO"/>
        </w:rPr>
        <w:t>sustenabilit</w:t>
      </w:r>
      <w:r w:rsidR="009D688A">
        <w:rPr>
          <w:rFonts w:ascii="Trebuchet MS" w:eastAsia="Times New Roman" w:hAnsi="Trebuchet MS" w:cs="Times New Roman"/>
          <w:lang w:val="ro-RO"/>
        </w:rPr>
        <w:t>atea</w:t>
      </w:r>
      <w:r w:rsidR="009D688A" w:rsidRPr="009D688A">
        <w:rPr>
          <w:rFonts w:ascii="Trebuchet MS" w:eastAsia="Times New Roman" w:hAnsi="Trebuchet MS" w:cs="Times New Roman"/>
          <w:lang w:val="ro-RO"/>
        </w:rPr>
        <w:t xml:space="preserve"> rezultatelor proiectului</w:t>
      </w:r>
      <w:r w:rsidR="009D688A">
        <w:rPr>
          <w:rFonts w:ascii="Trebuchet MS" w:eastAsia="Times New Roman" w:hAnsi="Trebuchet MS" w:cs="Times New Roman"/>
          <w:lang w:val="ro-RO"/>
        </w:rPr>
        <w:t>;</w:t>
      </w:r>
    </w:p>
    <w:p w14:paraId="1E572339" w14:textId="1DD55335" w:rsidR="007E42BA" w:rsidRPr="00D15A47" w:rsidRDefault="009D688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D15A47">
        <w:rPr>
          <w:rFonts w:ascii="Trebuchet MS" w:eastAsia="Times New Roman" w:hAnsi="Trebuchet MS" w:cs="Times New Roman"/>
          <w:lang w:val="ro-RO"/>
        </w:rPr>
        <w:t>să asigure resursele necesare implementării optime a proiectului</w:t>
      </w:r>
      <w:r w:rsidR="00073852">
        <w:rPr>
          <w:rFonts w:ascii="Trebuchet MS" w:eastAsia="Times New Roman" w:hAnsi="Trebuchet MS" w:cs="Times New Roman"/>
          <w:lang w:val="ro-RO"/>
        </w:rPr>
        <w:t xml:space="preserve"> </w:t>
      </w:r>
      <w:r w:rsidRPr="00D15A47">
        <w:rPr>
          <w:rFonts w:ascii="Trebuchet MS" w:eastAsia="Times New Roman" w:hAnsi="Trebuchet MS" w:cs="Times New Roman"/>
          <w:lang w:val="ro-RO"/>
        </w:rPr>
        <w:t>și să finanţeze toate costurile neeligibile aferente</w:t>
      </w:r>
      <w:r w:rsidR="004F0273" w:rsidRPr="00D15A47">
        <w:rPr>
          <w:rFonts w:ascii="Trebuchet MS" w:eastAsia="Times New Roman" w:hAnsi="Trebuchet MS" w:cs="Times New Roman"/>
          <w:lang w:val="ro-RO"/>
        </w:rPr>
        <w:t>;</w:t>
      </w:r>
    </w:p>
    <w:bookmarkEnd w:id="0"/>
    <w:p w14:paraId="0FEF1601" w14:textId="76F2CCCD" w:rsidR="007E42BA" w:rsidRPr="00020835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implementeze proiectul și să </w:t>
      </w:r>
      <w:r w:rsidR="00073852">
        <w:rPr>
          <w:rFonts w:ascii="Trebuchet MS" w:eastAsia="Times New Roman" w:hAnsi="Trebuchet MS" w:cs="Times New Roman"/>
          <w:lang w:val="ro-RO"/>
        </w:rPr>
        <w:t>asigure sustenabilitatea proiectului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realizat</w:t>
      </w:r>
      <w:r w:rsidR="004F0273" w:rsidRPr="00020835">
        <w:rPr>
          <w:rFonts w:ascii="Trebuchet MS" w:eastAsia="Times New Roman" w:hAnsi="Trebuchet MS" w:cs="Times New Roman"/>
          <w:lang w:val="ro-RO"/>
        </w:rPr>
        <w:t>;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</w:t>
      </w:r>
    </w:p>
    <w:p w14:paraId="25DB7375" w14:textId="77777777" w:rsidR="00A50491" w:rsidRPr="00D3182D" w:rsidRDefault="00833EAA" w:rsidP="00A50491">
      <w:pPr>
        <w:numPr>
          <w:ilvl w:val="0"/>
          <w:numId w:val="2"/>
        </w:numPr>
        <w:spacing w:before="120" w:after="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A50491">
        <w:rPr>
          <w:rFonts w:ascii="Trebuchet MS" w:eastAsia="Times New Roman" w:hAnsi="Trebuchet MS" w:cs="Times New Roman"/>
          <w:lang w:val="ro-RO"/>
        </w:rPr>
        <w:t>s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ă respecte, pe durata pregătirii şi implementării proiectului, prevederile legislaţiei </w:t>
      </w:r>
      <w:r w:rsidR="004F0273" w:rsidRPr="00A50491">
        <w:rPr>
          <w:rFonts w:ascii="Trebuchet MS" w:eastAsia="Times New Roman" w:hAnsi="Trebuchet MS" w:cs="Times New Roman"/>
          <w:lang w:val="ro-RO"/>
        </w:rPr>
        <w:t>europene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şi naţionale în domeniul dezvoltării durabile, egalităţii de şanse, egalităţii de gen</w:t>
      </w:r>
      <w:r w:rsidR="00661602" w:rsidRPr="00A50491">
        <w:rPr>
          <w:rFonts w:ascii="Trebuchet MS" w:eastAsia="Times New Roman" w:hAnsi="Trebuchet MS" w:cs="Times New Roman"/>
          <w:lang w:val="ro-RO"/>
        </w:rPr>
        <w:t>,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nediscriminării</w:t>
      </w:r>
      <w:r w:rsidR="00661602" w:rsidRPr="00A50491">
        <w:rPr>
          <w:rFonts w:ascii="Trebuchet MS" w:eastAsia="Times New Roman" w:hAnsi="Trebuchet MS" w:cs="Times New Roman"/>
          <w:lang w:val="ro-RO"/>
        </w:rPr>
        <w:t xml:space="preserve"> și accesibilității</w:t>
      </w:r>
      <w:r w:rsidR="00A50491" w:rsidRPr="00A50491">
        <w:rPr>
          <w:rFonts w:ascii="Trebuchet MS" w:eastAsia="Times New Roman" w:hAnsi="Trebuchet MS" w:cs="Times New Roman"/>
          <w:lang w:val="ro-RO"/>
        </w:rPr>
        <w:t>, asigurând îndeplinirea a cel puțin unuia dintre principiile privind pilonului social european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</w:t>
      </w:r>
      <w:r w:rsidR="00A50491" w:rsidRPr="00D3182D">
        <w:rPr>
          <w:rFonts w:ascii="Trebuchet MS" w:eastAsia="Times New Roman" w:hAnsi="Trebuchet MS" w:cs="Times New Roman"/>
          <w:lang w:val="ro-RO"/>
        </w:rPr>
        <w:t xml:space="preserve">ca urmare a implementării proiectului, respectiv: </w:t>
      </w:r>
    </w:p>
    <w:p w14:paraId="6EE91050" w14:textId="326A1EC3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5706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3A8F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7E23D1D5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478427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3F35D37D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880243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0EFF26AC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816298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6D7B5A2A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1395653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622BE519" w14:textId="0775E444" w:rsidR="007E42BA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78022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>Un mediu de lucru sănătos, sigur și adaptat și protecția datelor;</w:t>
      </w:r>
    </w:p>
    <w:p w14:paraId="251E6AA4" w14:textId="77777777" w:rsidR="00A50491" w:rsidRPr="00A50491" w:rsidRDefault="00A50491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p w14:paraId="4900EDE3" w14:textId="17F21ABD" w:rsidR="007E42BA" w:rsidRPr="00020835" w:rsidRDefault="00833EAA" w:rsidP="00020835">
      <w:pPr>
        <w:pStyle w:val="bulletX"/>
        <w:numPr>
          <w:ilvl w:val="0"/>
          <w:numId w:val="2"/>
        </w:numPr>
        <w:autoSpaceDE/>
        <w:autoSpaceDN/>
        <w:adjustRightInd/>
        <w:spacing w:line="276" w:lineRule="auto"/>
        <w:ind w:left="187" w:firstLine="0"/>
        <w:jc w:val="both"/>
        <w:rPr>
          <w:rFonts w:ascii="Trebuchet MS" w:hAnsi="Trebuchet MS" w:cs="Times New Roman"/>
          <w:sz w:val="22"/>
        </w:rPr>
      </w:pPr>
      <w:r w:rsidRPr="00020835">
        <w:rPr>
          <w:rFonts w:ascii="Trebuchet MS" w:hAnsi="Trebuchet MS" w:cs="Times New Roman"/>
          <w:sz w:val="22"/>
        </w:rPr>
        <w:t>s</w:t>
      </w:r>
      <w:r w:rsidR="004F0273" w:rsidRPr="00020835">
        <w:rPr>
          <w:rFonts w:ascii="Trebuchet MS" w:hAnsi="Trebuchet MS" w:cs="Times New Roman"/>
          <w:sz w:val="22"/>
        </w:rPr>
        <w:t>ă</w:t>
      </w:r>
      <w:r w:rsidR="007E42BA" w:rsidRPr="00020835">
        <w:rPr>
          <w:rFonts w:ascii="Trebuchet MS" w:hAnsi="Trebuchet MS" w:cs="Times New Roman"/>
          <w:sz w:val="22"/>
        </w:rPr>
        <w:t xml:space="preserve"> respecte obligaţiile prevăzute în PNRR</w:t>
      </w:r>
      <w:r w:rsidR="00073852">
        <w:rPr>
          <w:rFonts w:ascii="Trebuchet MS" w:hAnsi="Trebuchet MS" w:cs="Times New Roman"/>
          <w:sz w:val="22"/>
        </w:rPr>
        <w:t xml:space="preserve"> și în Ghidul s</w:t>
      </w:r>
      <w:r w:rsidR="00C51412">
        <w:rPr>
          <w:rFonts w:ascii="Trebuchet MS" w:hAnsi="Trebuchet MS" w:cs="Times New Roman"/>
          <w:sz w:val="22"/>
        </w:rPr>
        <w:t>pecific</w:t>
      </w:r>
      <w:r w:rsidR="007E42BA" w:rsidRPr="00020835">
        <w:rPr>
          <w:rFonts w:ascii="Trebuchet MS" w:hAnsi="Trebuchet MS" w:cs="Times New Roman"/>
          <w:sz w:val="22"/>
        </w:rPr>
        <w:t xml:space="preserve"> pentru implementarea principiului „</w:t>
      </w:r>
      <w:r w:rsidR="007E42BA" w:rsidRPr="00020835">
        <w:rPr>
          <w:rFonts w:ascii="Trebuchet MS" w:hAnsi="Trebuchet MS" w:cs="Times New Roman"/>
          <w:i/>
          <w:iCs/>
          <w:sz w:val="22"/>
        </w:rPr>
        <w:t>Do No Significant Harm”</w:t>
      </w:r>
      <w:r w:rsidR="007E42BA" w:rsidRPr="00020835">
        <w:rPr>
          <w:rFonts w:ascii="Trebuchet MS" w:hAnsi="Trebuchet MS" w:cs="Times New Roman"/>
          <w:sz w:val="22"/>
        </w:rPr>
        <w:t xml:space="preserve"> (DNSH) (</w:t>
      </w:r>
      <w:r w:rsidR="004F0273" w:rsidRPr="00020835">
        <w:rPr>
          <w:rFonts w:ascii="Trebuchet MS" w:hAnsi="Trebuchet MS" w:cs="Times New Roman"/>
          <w:sz w:val="22"/>
        </w:rPr>
        <w:t>„</w:t>
      </w:r>
      <w:r w:rsidR="007E42BA" w:rsidRPr="00020835">
        <w:rPr>
          <w:rFonts w:ascii="Trebuchet MS" w:hAnsi="Trebuchet MS" w:cs="Times New Roman"/>
          <w:i/>
          <w:iCs/>
          <w:sz w:val="22"/>
        </w:rPr>
        <w:t>A nu pr</w:t>
      </w:r>
      <w:r w:rsidR="00D737ED" w:rsidRPr="00020835">
        <w:rPr>
          <w:rFonts w:ascii="Trebuchet MS" w:hAnsi="Trebuchet MS" w:cs="Times New Roman"/>
          <w:i/>
          <w:iCs/>
          <w:sz w:val="22"/>
        </w:rPr>
        <w:t>ejudicia în mod semnificativ</w:t>
      </w:r>
      <w:r w:rsidR="00D737ED" w:rsidRPr="00020835">
        <w:rPr>
          <w:rFonts w:ascii="Trebuchet MS" w:hAnsi="Trebuchet MS" w:cs="Times New Roman"/>
          <w:sz w:val="22"/>
        </w:rPr>
        <w:t>”)</w:t>
      </w:r>
      <w:r w:rsidR="004F0273" w:rsidRPr="00020835">
        <w:rPr>
          <w:rFonts w:ascii="Trebuchet MS" w:hAnsi="Trebuchet MS" w:cs="Times New Roman"/>
          <w:sz w:val="22"/>
        </w:rPr>
        <w:t>;</w:t>
      </w:r>
    </w:p>
    <w:p w14:paraId="6381841F" w14:textId="0BAB08E5" w:rsidR="00677DFE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>ă notifice MIPE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asupra oricărei situații, eveniment ori modificare care afectează sau ar putea afecta respectarea condițiilor de eligibilitate aplicabile menționate în Ghidul </w:t>
      </w:r>
      <w:r w:rsidR="00073852">
        <w:rPr>
          <w:rFonts w:ascii="Trebuchet MS" w:eastAsia="Times New Roman" w:hAnsi="Trebuchet MS" w:cs="Times New Roman"/>
          <w:lang w:val="ro-RO"/>
        </w:rPr>
        <w:t>s</w:t>
      </w:r>
      <w:r w:rsidR="00C51412">
        <w:rPr>
          <w:rFonts w:ascii="Trebuchet MS" w:eastAsia="Times New Roman" w:hAnsi="Trebuchet MS" w:cs="Times New Roman"/>
          <w:lang w:val="ro-RO"/>
        </w:rPr>
        <w:t>pecific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în termen de cel mult 5 zile lucrătoare de la luarea la cunoștință a situației respective</w:t>
      </w:r>
      <w:r w:rsidR="00856B0B">
        <w:rPr>
          <w:rFonts w:ascii="Trebuchet MS" w:eastAsia="Times New Roman" w:hAnsi="Trebuchet MS" w:cs="Times New Roman"/>
          <w:lang w:val="ro-RO"/>
        </w:rPr>
        <w:t>;</w:t>
      </w:r>
    </w:p>
    <w:p w14:paraId="6F8D4FA2" w14:textId="0A1A9B38" w:rsidR="00127CA6" w:rsidRPr="00127CA6" w:rsidRDefault="00856B0B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C51412">
        <w:rPr>
          <w:rFonts w:ascii="Trebuchet MS" w:hAnsi="Trebuchet MS"/>
          <w:lang w:val="it-IT"/>
        </w:rPr>
        <w:t>să respecte prevederile și principiile care guvernează achizițiile pentru atribuirea contractelor de furnizare de produse, prestare de servicii, finanțate din fondurile externe nerambursabile și rambursabile aferente Mecanismului de Redresare și Reziliență</w:t>
      </w:r>
      <w:r w:rsidR="00073852" w:rsidRPr="00C51412">
        <w:rPr>
          <w:rFonts w:ascii="Trebuchet MS" w:hAnsi="Trebuchet MS"/>
          <w:lang w:val="it-IT"/>
        </w:rPr>
        <w:t>, respective de la bugetul de stat</w:t>
      </w:r>
      <w:r w:rsidR="00127CA6" w:rsidRPr="00C51412">
        <w:rPr>
          <w:rFonts w:ascii="Trebuchet MS" w:hAnsi="Trebuchet MS"/>
          <w:lang w:val="it-IT"/>
        </w:rPr>
        <w:t>;</w:t>
      </w:r>
    </w:p>
    <w:p w14:paraId="0C68F689" w14:textId="77777777" w:rsidR="002D4099" w:rsidRDefault="002D4099" w:rsidP="002D4099">
      <w:pPr>
        <w:spacing w:before="120" w:after="120" w:line="276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452E1302" w14:textId="2169E5D7" w:rsidR="005C1480" w:rsidRPr="00C51412" w:rsidRDefault="005C1480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Calibri" w:hAnsi="Trebuchet MS"/>
          <w:lang w:val="it-IT"/>
        </w:rPr>
      </w:pPr>
      <w:r w:rsidRPr="00C51412">
        <w:rPr>
          <w:rFonts w:ascii="Trebuchet MS" w:eastAsia="Calibri" w:hAnsi="Trebuchet MS"/>
          <w:lang w:val="it-IT"/>
        </w:rPr>
        <w:t>cunoscând prevederile art. 326 Codul Penal cu privire la falsul în declarații:</w:t>
      </w:r>
    </w:p>
    <w:p w14:paraId="734BAD1F" w14:textId="3B6464A1" w:rsidR="005C1480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v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oi lua toate măsurile necesare pentru prevenirea neregulilor grave (conflict de interese, fraudă, corupție), atât în faza de selecție, evaluare și contractare a proiectului propus spre finanțare din PNRR, </w:t>
      </w:r>
      <w:r w:rsidRPr="00020835">
        <w:rPr>
          <w:rFonts w:ascii="Trebuchet MS" w:eastAsia="Times New Roman" w:hAnsi="Trebuchet MS" w:cs="Times New Roman"/>
          <w:lang w:val="ro-RO"/>
        </w:rPr>
        <w:t>în perioada de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implementare </w:t>
      </w:r>
      <w:r w:rsidRPr="00020835">
        <w:rPr>
          <w:rFonts w:ascii="Trebuchet MS" w:eastAsia="Times New Roman" w:hAnsi="Trebuchet MS" w:cs="Times New Roman"/>
          <w:lang w:val="ro-RO"/>
        </w:rPr>
        <w:t xml:space="preserve">cât și în perioada de </w:t>
      </w:r>
      <w:r w:rsidR="00073852">
        <w:rPr>
          <w:rFonts w:ascii="Trebuchet MS" w:eastAsia="Times New Roman" w:hAnsi="Trebuchet MS" w:cs="Times New Roman"/>
          <w:lang w:val="ro-RO"/>
        </w:rPr>
        <w:t>sustenabilitate</w:t>
      </w:r>
      <w:r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a acestuia, în conformitate cu prevederile legale </w:t>
      </w:r>
      <w:r w:rsidRPr="00020835">
        <w:rPr>
          <w:rFonts w:ascii="Trebuchet MS" w:eastAsia="Times New Roman" w:hAnsi="Trebuchet MS" w:cs="Times New Roman"/>
          <w:lang w:val="ro-RO"/>
        </w:rPr>
        <w:t xml:space="preserve">naționale și europene </w:t>
      </w:r>
      <w:r w:rsidR="005C1480" w:rsidRPr="00020835">
        <w:rPr>
          <w:rFonts w:ascii="Trebuchet MS" w:eastAsia="Times New Roman" w:hAnsi="Trebuchet MS" w:cs="Times New Roman"/>
          <w:lang w:val="ro-RO"/>
        </w:rPr>
        <w:t>incidente;</w:t>
      </w:r>
    </w:p>
    <w:p w14:paraId="2FFAEB80" w14:textId="77777777" w:rsidR="004F0273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face obiectul unei alte solicitări de sprijin financiar care să acopere aceleași costuri;</w:t>
      </w:r>
    </w:p>
    <w:p w14:paraId="29729131" w14:textId="705BF37A" w:rsidR="00011F6E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a mai beneficiat, în ultimii 5 ani, de sprijin financiar care să fi acoperit aceleași costuri.</w:t>
      </w:r>
    </w:p>
    <w:p w14:paraId="0FCF43F4" w14:textId="77777777" w:rsidR="00664267" w:rsidRPr="00020835" w:rsidRDefault="00664267" w:rsidP="00664267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0A580E23" w:rsidR="00802681" w:rsidRPr="00020835" w:rsidRDefault="00802681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mă angajez să permit desfășurarea</w:t>
      </w:r>
      <w:r w:rsidR="004F0273" w:rsidRPr="00020835">
        <w:rPr>
          <w:rFonts w:ascii="Trebuchet MS" w:eastAsia="Times New Roman" w:hAnsi="Trebuchet MS" w:cs="Times New Roman"/>
          <w:lang w:val="ro-RO"/>
        </w:rPr>
        <w:t>,</w:t>
      </w:r>
      <w:r w:rsidR="004F0273" w:rsidRPr="00C51412">
        <w:rPr>
          <w:rFonts w:ascii="Trebuchet MS" w:hAnsi="Trebuchet MS"/>
          <w:lang w:val="it-IT"/>
        </w:rPr>
        <w:t xml:space="preserve"> </w:t>
      </w:r>
      <w:r w:rsidR="004F0273" w:rsidRPr="00020835">
        <w:rPr>
          <w:rFonts w:ascii="Trebuchet MS" w:eastAsia="Times New Roman" w:hAnsi="Trebuchet MS" w:cs="Times New Roman"/>
          <w:lang w:val="ro-RO"/>
        </w:rPr>
        <w:t>în cadrul proiectului,</w:t>
      </w:r>
      <w:r w:rsidRPr="00020835">
        <w:rPr>
          <w:rFonts w:ascii="Trebuchet MS" w:eastAsia="Times New Roman" w:hAnsi="Trebuchet MS" w:cs="Times New Roman"/>
          <w:lang w:val="ro-RO"/>
        </w:rPr>
        <w:t xml:space="preserve"> acțiunilor de monitorizare și control ale C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020835">
        <w:rPr>
          <w:rFonts w:ascii="Trebuchet MS" w:eastAsia="Times New Roman" w:hAnsi="Trebuchet MS" w:cs="Times New Roman"/>
          <w:lang w:val="ro-RO"/>
        </w:rPr>
        <w:t>N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ațional </w:t>
      </w:r>
      <w:r w:rsidRPr="00020835">
        <w:rPr>
          <w:rFonts w:ascii="Trebuchet MS" w:eastAsia="Times New Roman" w:hAnsi="Trebuchet MS" w:cs="Times New Roman"/>
          <w:lang w:val="ro-RO"/>
        </w:rPr>
        <w:t>-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Ministerul Investițiilor și Proiectelor Europene (MIPE)</w:t>
      </w:r>
      <w:r w:rsidR="00073852">
        <w:rPr>
          <w:rFonts w:ascii="Trebuchet MS" w:eastAsia="Times New Roman" w:hAnsi="Trebuchet MS" w:cs="Times New Roman"/>
          <w:lang w:val="ro-RO"/>
        </w:rPr>
        <w:t xml:space="preserve"> și</w:t>
      </w:r>
      <w:r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4F0273" w:rsidRPr="00020835">
        <w:rPr>
          <w:rFonts w:ascii="Trebuchet MS" w:eastAsia="Times New Roman" w:hAnsi="Trebuchet MS" w:cs="Times New Roman"/>
          <w:lang w:val="ro-RO"/>
        </w:rPr>
        <w:t>a</w:t>
      </w:r>
      <w:r w:rsidRPr="00020835">
        <w:rPr>
          <w:rFonts w:ascii="Trebuchet MS" w:eastAsia="Times New Roman" w:hAnsi="Trebuchet MS" w:cs="Times New Roman"/>
          <w:lang w:val="ro-RO"/>
        </w:rPr>
        <w:t xml:space="preserve"> C</w:t>
      </w:r>
      <w:r w:rsidR="009765B8" w:rsidRPr="00020835">
        <w:rPr>
          <w:rFonts w:ascii="Trebuchet MS" w:eastAsia="Times New Roman" w:hAnsi="Trebuchet MS" w:cs="Times New Roman"/>
          <w:lang w:val="ro-RO"/>
        </w:rPr>
        <w:t>oordonatorul</w:t>
      </w:r>
      <w:r w:rsidR="004F0273" w:rsidRPr="00020835">
        <w:rPr>
          <w:rFonts w:ascii="Trebuchet MS" w:eastAsia="Times New Roman" w:hAnsi="Trebuchet MS" w:cs="Times New Roman"/>
          <w:lang w:val="ro-RO"/>
        </w:rPr>
        <w:t>ui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de </w:t>
      </w:r>
      <w:r w:rsidRPr="00020835">
        <w:rPr>
          <w:rFonts w:ascii="Trebuchet MS" w:eastAsia="Times New Roman" w:hAnsi="Trebuchet MS" w:cs="Times New Roman"/>
          <w:lang w:val="ro-RO"/>
        </w:rPr>
        <w:t>R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eforme și </w:t>
      </w:r>
      <w:r w:rsidRPr="00020835">
        <w:rPr>
          <w:rFonts w:ascii="Trebuchet MS" w:eastAsia="Times New Roman" w:hAnsi="Trebuchet MS" w:cs="Times New Roman"/>
          <w:lang w:val="ro-RO"/>
        </w:rPr>
        <w:t>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020835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4F0273" w:rsidRPr="00020835">
        <w:rPr>
          <w:rFonts w:ascii="Trebuchet MS" w:eastAsia="Times New Roman" w:hAnsi="Trebuchet MS" w:cs="Times New Roman"/>
          <w:lang w:val="ro-RO"/>
        </w:rPr>
        <w:t>,</w:t>
      </w:r>
      <w:r w:rsidR="009E7DC5">
        <w:rPr>
          <w:rFonts w:ascii="Trebuchet MS" w:eastAsia="Times New Roman" w:hAnsi="Trebuchet MS" w:cs="Times New Roman"/>
          <w:lang w:val="ro-RO"/>
        </w:rPr>
        <w:t xml:space="preserve"> precum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și a altor instituții abilitate</w:t>
      </w:r>
      <w:r w:rsidRPr="00020835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aceștia.</w:t>
      </w:r>
    </w:p>
    <w:p w14:paraId="62CF114E" w14:textId="3CAEF2C0" w:rsidR="005C1480" w:rsidRPr="00020835" w:rsidRDefault="005C1480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020835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2D4099" w:rsidRDefault="007E42BA" w:rsidP="00020835">
      <w:pPr>
        <w:tabs>
          <w:tab w:val="left" w:pos="3885"/>
        </w:tabs>
        <w:spacing w:line="276" w:lineRule="auto"/>
        <w:ind w:left="187"/>
        <w:jc w:val="both"/>
        <w:rPr>
          <w:rFonts w:ascii="Trebuchet MS" w:hAnsi="Trebuchet MS"/>
          <w:lang w:val="ro-RO"/>
        </w:rPr>
      </w:pPr>
    </w:p>
    <w:sectPr w:rsidR="007E42BA" w:rsidRPr="002D4099" w:rsidSect="00C155C9">
      <w:headerReference w:type="default" r:id="rId7"/>
      <w:pgSz w:w="12240" w:h="15840"/>
      <w:pgMar w:top="1440" w:right="1080" w:bottom="117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4A4B" w14:textId="77777777" w:rsidR="00C155C9" w:rsidRDefault="00C155C9" w:rsidP="007E42BA">
      <w:pPr>
        <w:spacing w:after="0" w:line="240" w:lineRule="auto"/>
      </w:pPr>
      <w:r>
        <w:separator/>
      </w:r>
    </w:p>
  </w:endnote>
  <w:endnote w:type="continuationSeparator" w:id="0">
    <w:p w14:paraId="702EF1F5" w14:textId="77777777" w:rsidR="00C155C9" w:rsidRDefault="00C155C9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618E" w14:textId="77777777" w:rsidR="00C155C9" w:rsidRDefault="00C155C9" w:rsidP="007E42BA">
      <w:pPr>
        <w:spacing w:after="0" w:line="240" w:lineRule="auto"/>
      </w:pPr>
      <w:r>
        <w:separator/>
      </w:r>
    </w:p>
  </w:footnote>
  <w:footnote w:type="continuationSeparator" w:id="0">
    <w:p w14:paraId="28241865" w14:textId="77777777" w:rsidR="00C155C9" w:rsidRDefault="00C155C9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B949" w14:textId="77777777" w:rsidR="004F0273" w:rsidRPr="00C51412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  <w:lang w:val="it-IT"/>
      </w:rPr>
    </w:pPr>
    <w:r w:rsidRPr="00C51412">
      <w:rPr>
        <w:rFonts w:ascii="Trebuchet MS" w:hAnsi="Trebuchet MS" w:cs="Arial"/>
        <w:b/>
        <w:i/>
        <w:color w:val="333333"/>
        <w:sz w:val="14"/>
        <w:szCs w:val="14"/>
        <w:lang w:val="it-IT"/>
      </w:rPr>
      <w:t>COMPONENTA C9. SUPORT PENTRU SECTORUL PRIVAT, CERCETARE, DEZVOLTARE ȘI INOVARE</w:t>
    </w:r>
  </w:p>
  <w:p w14:paraId="6AC12029" w14:textId="23D87F55" w:rsidR="007E42BA" w:rsidRPr="00C51412" w:rsidRDefault="004F0273" w:rsidP="001D3FEF">
    <w:pPr>
      <w:pStyle w:val="Header"/>
      <w:rPr>
        <w:lang w:val="it-IT"/>
      </w:rPr>
    </w:pPr>
    <w:r w:rsidRPr="00C51412">
      <w:rPr>
        <w:rFonts w:ascii="Trebuchet MS" w:hAnsi="Trebuchet MS" w:cs="Arial"/>
        <w:b/>
        <w:i/>
        <w:color w:val="333333"/>
        <w:sz w:val="14"/>
        <w:szCs w:val="14"/>
        <w:lang w:val="it-IT"/>
      </w:rPr>
      <w:t>INVESTIȚIA I</w:t>
    </w:r>
    <w:r w:rsidR="001D3FEF" w:rsidRPr="00C51412">
      <w:rPr>
        <w:rFonts w:ascii="Trebuchet MS" w:hAnsi="Trebuchet MS" w:cs="Arial"/>
        <w:b/>
        <w:i/>
        <w:color w:val="333333"/>
        <w:sz w:val="14"/>
        <w:szCs w:val="14"/>
        <w:lang w:val="it-IT"/>
      </w:rPr>
      <w:t xml:space="preserve">3.2 </w:t>
    </w:r>
    <w:r w:rsidR="006E2B34" w:rsidRPr="00C51412">
      <w:rPr>
        <w:rFonts w:ascii="Trebuchet MS" w:hAnsi="Trebuchet MS" w:cs="Arial"/>
        <w:b/>
        <w:i/>
        <w:color w:val="333333"/>
        <w:sz w:val="14"/>
        <w:szCs w:val="14"/>
        <w:lang w:val="it-IT"/>
      </w:rPr>
      <w:t>Schema de minimis pentru ajutarea firmelor din România în procesul de listare la bursă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39447C"/>
    <w:multiLevelType w:val="hybridMultilevel"/>
    <w:tmpl w:val="B5E002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076D05"/>
    <w:multiLevelType w:val="hybridMultilevel"/>
    <w:tmpl w:val="84704872"/>
    <w:lvl w:ilvl="0" w:tplc="04090005">
      <w:start w:val="1"/>
      <w:numFmt w:val="bullet"/>
      <w:lvlText w:val=""/>
      <w:lvlJc w:val="left"/>
      <w:pPr>
        <w:ind w:left="54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1239976">
    <w:abstractNumId w:val="2"/>
  </w:num>
  <w:num w:numId="2" w16cid:durableId="1586259169">
    <w:abstractNumId w:val="7"/>
  </w:num>
  <w:num w:numId="3" w16cid:durableId="1563254305">
    <w:abstractNumId w:val="6"/>
  </w:num>
  <w:num w:numId="4" w16cid:durableId="1490243764">
    <w:abstractNumId w:val="5"/>
  </w:num>
  <w:num w:numId="5" w16cid:durableId="86850312">
    <w:abstractNumId w:val="0"/>
  </w:num>
  <w:num w:numId="6" w16cid:durableId="1138760243">
    <w:abstractNumId w:val="4"/>
  </w:num>
  <w:num w:numId="7" w16cid:durableId="1528450976">
    <w:abstractNumId w:val="1"/>
  </w:num>
  <w:num w:numId="8" w16cid:durableId="428698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BA"/>
    <w:rsid w:val="00011F6E"/>
    <w:rsid w:val="00020835"/>
    <w:rsid w:val="00073852"/>
    <w:rsid w:val="000E3A8F"/>
    <w:rsid w:val="000F390D"/>
    <w:rsid w:val="001168F7"/>
    <w:rsid w:val="001253A9"/>
    <w:rsid w:val="00127CA6"/>
    <w:rsid w:val="001344CD"/>
    <w:rsid w:val="00153F97"/>
    <w:rsid w:val="00185248"/>
    <w:rsid w:val="001D3FEF"/>
    <w:rsid w:val="00244432"/>
    <w:rsid w:val="00285D5C"/>
    <w:rsid w:val="002D4099"/>
    <w:rsid w:val="00365785"/>
    <w:rsid w:val="003B3116"/>
    <w:rsid w:val="003B6FAF"/>
    <w:rsid w:val="00407999"/>
    <w:rsid w:val="00431F42"/>
    <w:rsid w:val="00460549"/>
    <w:rsid w:val="0047620B"/>
    <w:rsid w:val="004A1F44"/>
    <w:rsid w:val="004C47B7"/>
    <w:rsid w:val="004F0273"/>
    <w:rsid w:val="00567878"/>
    <w:rsid w:val="005A13EB"/>
    <w:rsid w:val="005C1480"/>
    <w:rsid w:val="005C42CF"/>
    <w:rsid w:val="00661602"/>
    <w:rsid w:val="00664267"/>
    <w:rsid w:val="00677DFE"/>
    <w:rsid w:val="00690CAA"/>
    <w:rsid w:val="006C323A"/>
    <w:rsid w:val="006E2B34"/>
    <w:rsid w:val="00720A67"/>
    <w:rsid w:val="00772F4C"/>
    <w:rsid w:val="00775D1F"/>
    <w:rsid w:val="00780C2C"/>
    <w:rsid w:val="007A403F"/>
    <w:rsid w:val="007E42BA"/>
    <w:rsid w:val="007F4433"/>
    <w:rsid w:val="00802681"/>
    <w:rsid w:val="00833EAA"/>
    <w:rsid w:val="00856B0B"/>
    <w:rsid w:val="00857F71"/>
    <w:rsid w:val="008949B9"/>
    <w:rsid w:val="008A3E0D"/>
    <w:rsid w:val="0091075C"/>
    <w:rsid w:val="00927984"/>
    <w:rsid w:val="009765B8"/>
    <w:rsid w:val="00982E29"/>
    <w:rsid w:val="009D688A"/>
    <w:rsid w:val="009E7DC5"/>
    <w:rsid w:val="00A20335"/>
    <w:rsid w:val="00A50491"/>
    <w:rsid w:val="00A642D8"/>
    <w:rsid w:val="00A8484A"/>
    <w:rsid w:val="00A97DA0"/>
    <w:rsid w:val="00B41AEE"/>
    <w:rsid w:val="00B4404B"/>
    <w:rsid w:val="00B7795F"/>
    <w:rsid w:val="00B84C61"/>
    <w:rsid w:val="00B877EF"/>
    <w:rsid w:val="00B90579"/>
    <w:rsid w:val="00B95495"/>
    <w:rsid w:val="00BD2197"/>
    <w:rsid w:val="00BE5C06"/>
    <w:rsid w:val="00BF3910"/>
    <w:rsid w:val="00C03CD4"/>
    <w:rsid w:val="00C155C9"/>
    <w:rsid w:val="00C51412"/>
    <w:rsid w:val="00CC6D79"/>
    <w:rsid w:val="00CF4092"/>
    <w:rsid w:val="00D15A47"/>
    <w:rsid w:val="00D3182D"/>
    <w:rsid w:val="00D737ED"/>
    <w:rsid w:val="00EB6A38"/>
    <w:rsid w:val="00F07436"/>
    <w:rsid w:val="00F310CA"/>
    <w:rsid w:val="00F63C35"/>
    <w:rsid w:val="00F65C9E"/>
    <w:rsid w:val="00F916F5"/>
    <w:rsid w:val="00FA765C"/>
    <w:rsid w:val="00FD307C"/>
    <w:rsid w:val="00FD5E6A"/>
    <w:rsid w:val="00FF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customStyle="1" w:styleId="bullet">
    <w:name w:val="bullet"/>
    <w:basedOn w:val="Normal"/>
    <w:rsid w:val="00A50491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A50491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B9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10</cp:revision>
  <cp:lastPrinted>2022-12-15T10:42:00Z</cp:lastPrinted>
  <dcterms:created xsi:type="dcterms:W3CDTF">2023-10-25T12:59:00Z</dcterms:created>
  <dcterms:modified xsi:type="dcterms:W3CDTF">2024-01-15T10:11:00Z</dcterms:modified>
</cp:coreProperties>
</file>